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1932" w:rsidRDefault="00DA2A94">
      <w:pPr>
        <w:pStyle w:val="normal"/>
        <w:widowControl w:val="0"/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GB-AMATO.Maria</w:t>
      </w:r>
      <w:proofErr w:type="spellEnd"/>
      <w:r>
        <w:rPr>
          <w:rFonts w:ascii="Arial" w:eastAsia="Arial" w:hAnsi="Arial" w:cs="Arial"/>
        </w:rPr>
        <w:t xml:space="preserve"> – Compito autentico.doc</w:t>
      </w:r>
    </w:p>
    <w:tbl>
      <w:tblPr>
        <w:tblStyle w:val="a"/>
        <w:tblW w:w="1445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232"/>
        <w:gridCol w:w="8222"/>
      </w:tblGrid>
      <w:tr w:rsidR="00D21932">
        <w:tc>
          <w:tcPr>
            <w:tcW w:w="14454" w:type="dxa"/>
            <w:gridSpan w:val="2"/>
          </w:tcPr>
          <w:p w:rsidR="00D21932" w:rsidRDefault="00565B61">
            <w:pPr>
              <w:pStyle w:val="normal"/>
              <w:contextualSpacing w:val="0"/>
              <w:jc w:val="center"/>
            </w:pPr>
            <w:bookmarkStart w:id="0" w:name="_gjdgxs" w:colFirst="0" w:colLast="0"/>
            <w:bookmarkEnd w:id="0"/>
            <w:r>
              <w:rPr>
                <w:b/>
              </w:rPr>
              <w:t xml:space="preserve">Compito autentico: </w:t>
            </w:r>
          </w:p>
          <w:p w:rsidR="00D21932" w:rsidRDefault="00AF6441" w:rsidP="00CF67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bCs/>
                <w:sz w:val="24"/>
                <w:szCs w:val="24"/>
              </w:rPr>
              <w:t>Continuità</w:t>
            </w:r>
            <w:r w:rsidRPr="00AF6441">
              <w:rPr>
                <w:rFonts w:ascii="Arial" w:hAnsi="Arial" w:cs="Arial"/>
                <w:bCs/>
                <w:sz w:val="24"/>
                <w:szCs w:val="24"/>
              </w:rPr>
              <w:t xml:space="preserve"> scuola primaria/secondaria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565B61">
              <w:rPr>
                <w:i/>
              </w:rPr>
              <w:t xml:space="preserve">DELL’ISTITUTO COMPRENSIVO VITO VOLTERRA </w:t>
            </w:r>
            <w:r>
              <w:rPr>
                <w:i/>
              </w:rPr>
              <w:t>–</w:t>
            </w:r>
            <w:r w:rsidR="00565B61">
              <w:rPr>
                <w:i/>
              </w:rPr>
              <w:t>ARICCIA</w:t>
            </w:r>
            <w:r>
              <w:rPr>
                <w:i/>
              </w:rPr>
              <w:t xml:space="preserve"> -  Incontro con l’ Autore , </w:t>
            </w:r>
            <w:r w:rsidR="00CF6779">
              <w:rPr>
                <w:i/>
              </w:rPr>
              <w:t>interazione e intervista .U</w:t>
            </w:r>
            <w:r>
              <w:rPr>
                <w:i/>
              </w:rPr>
              <w:t>n libro scelto insieme a una classe della secondaria</w:t>
            </w:r>
          </w:p>
        </w:tc>
      </w:tr>
      <w:tr w:rsidR="00D21932">
        <w:tc>
          <w:tcPr>
            <w:tcW w:w="14454" w:type="dxa"/>
            <w:gridSpan w:val="2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Classe</w:t>
            </w:r>
          </w:p>
          <w:p w:rsidR="00D21932" w:rsidRDefault="00565B61">
            <w:pPr>
              <w:pStyle w:val="normal"/>
              <w:contextualSpacing w:val="0"/>
            </w:pPr>
            <w:r>
              <w:t>QUINTA</w:t>
            </w:r>
          </w:p>
        </w:tc>
      </w:tr>
      <w:tr w:rsidR="00D21932">
        <w:tc>
          <w:tcPr>
            <w:tcW w:w="623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Competenza chiave prevalente</w:t>
            </w:r>
          </w:p>
          <w:p w:rsidR="00D21932" w:rsidRDefault="00043EBB">
            <w:pPr>
              <w:pStyle w:val="normal"/>
              <w:contextualSpacing w:val="0"/>
            </w:pPr>
            <w:r>
              <w:t xml:space="preserve">Comunicazione in </w:t>
            </w:r>
            <w:r w:rsidR="00AF6441">
              <w:t>Madrelingua</w:t>
            </w:r>
          </w:p>
        </w:tc>
        <w:tc>
          <w:tcPr>
            <w:tcW w:w="822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Competenze culturali di base</w:t>
            </w:r>
          </w:p>
          <w:p w:rsidR="00D21932" w:rsidRDefault="00043EBB" w:rsidP="00043EBB">
            <w:pPr>
              <w:pStyle w:val="normal"/>
              <w:contextualSpacing w:val="0"/>
            </w:pPr>
            <w:r>
              <w:t xml:space="preserve">Padroneggiare gli strumenti espressivi ed argomentativo. Leggere, comprendere ed interpretare il testo. Padroneggiare gli strumenti necessari ad un utilizzo consapevole del patrimonio </w:t>
            </w:r>
            <w:proofErr w:type="spellStart"/>
            <w:r>
              <w:t>artistico-letterario</w:t>
            </w:r>
            <w:proofErr w:type="spellEnd"/>
            <w:r>
              <w:t>.</w:t>
            </w:r>
          </w:p>
        </w:tc>
      </w:tr>
      <w:tr w:rsidR="00D21932">
        <w:tc>
          <w:tcPr>
            <w:tcW w:w="623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Competenze chiave concorrenti/correlate</w:t>
            </w:r>
          </w:p>
          <w:p w:rsidR="00D21932" w:rsidRDefault="00043EBB" w:rsidP="00043EBB">
            <w:pPr>
              <w:pStyle w:val="normal"/>
            </w:pPr>
            <w:r>
              <w:t xml:space="preserve">Competenza nella Madrelingua, imparare ad imparare, competenze sociali e civiche, consapevolezza ed espressione culturale. </w:t>
            </w:r>
          </w:p>
        </w:tc>
        <w:tc>
          <w:tcPr>
            <w:tcW w:w="822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Competenze culturali di base</w:t>
            </w:r>
          </w:p>
          <w:p w:rsidR="00D21932" w:rsidRDefault="00903EB6" w:rsidP="00903EB6">
            <w:pPr>
              <w:pStyle w:val="normal"/>
              <w:contextualSpacing w:val="0"/>
            </w:pPr>
            <w:r>
              <w:t xml:space="preserve">Padroneggiare l’interazione comunicativa verbale in vari contesti. Acquisire ed interpretare l’informazione.  Assumere responsabilmente ruoli e comportamenti di partecipazione attiva e comunitaria. </w:t>
            </w:r>
          </w:p>
        </w:tc>
      </w:tr>
      <w:tr w:rsidR="00D21932">
        <w:tc>
          <w:tcPr>
            <w:tcW w:w="6232" w:type="dxa"/>
          </w:tcPr>
          <w:p w:rsidR="00D21932" w:rsidRDefault="00565B61">
            <w:pPr>
              <w:pStyle w:val="normal"/>
              <w:contextualSpacing w:val="0"/>
            </w:pPr>
            <w:r>
              <w:rPr>
                <w:b/>
              </w:rPr>
              <w:t>Disciplina di riferimento</w:t>
            </w:r>
          </w:p>
          <w:p w:rsidR="00D21932" w:rsidRDefault="00903EB6">
            <w:pPr>
              <w:pStyle w:val="normal"/>
              <w:contextualSpacing w:val="0"/>
            </w:pPr>
            <w:r>
              <w:t>Italiano</w:t>
            </w:r>
          </w:p>
        </w:tc>
        <w:tc>
          <w:tcPr>
            <w:tcW w:w="822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Abilità disciplinari</w:t>
            </w:r>
          </w:p>
          <w:p w:rsidR="00D21932" w:rsidRDefault="00CF6779" w:rsidP="00067110">
            <w:pPr>
              <w:pStyle w:val="normal"/>
              <w:contextualSpacing w:val="0"/>
            </w:pPr>
            <w:r w:rsidRPr="00CF6779">
              <w:t>Interagire in modo collaborativo</w:t>
            </w:r>
            <w:r>
              <w:t xml:space="preserve"> in una conversazione. Formulare domande precise e pertinenti di spiegazione e di approfondimento durante o dopo l’ascolto. Leggere testi letterari narrativi,cogliendone il senso, l’intenzione comunicativa dell’autore ed esprimendo un motivato parere personale. </w:t>
            </w:r>
            <w:r w:rsidR="00067110">
              <w:t>Comprendere utilizzare parole e termini specifici legati alle discipline di studio.</w:t>
            </w:r>
          </w:p>
        </w:tc>
      </w:tr>
      <w:tr w:rsidR="00D21932">
        <w:tc>
          <w:tcPr>
            <w:tcW w:w="623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Discipline concorrenti/correlate</w:t>
            </w:r>
          </w:p>
          <w:p w:rsidR="00D21932" w:rsidRDefault="00067110" w:rsidP="00067110">
            <w:pPr>
              <w:pStyle w:val="normal"/>
            </w:pPr>
            <w:r>
              <w:t>Arte e immagine, tecnologia.</w:t>
            </w:r>
          </w:p>
        </w:tc>
        <w:tc>
          <w:tcPr>
            <w:tcW w:w="8222" w:type="dxa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Abilità disciplinari</w:t>
            </w:r>
          </w:p>
          <w:p w:rsidR="00D21932" w:rsidRDefault="00067110">
            <w:pPr>
              <w:pStyle w:val="normal"/>
              <w:contextualSpacing w:val="0"/>
            </w:pPr>
            <w:r>
              <w:t>Comprendere consegne e istruzioni per l’esecuzione di attività scolastiche ed extrascolastiche</w:t>
            </w:r>
            <w:r w:rsidR="00443A41">
              <w:t>. Cogliere in una discussione le posizioni espresse dai compagni ed esprimere la propria opinione su un argomento in modo chiaro e pertinente.</w:t>
            </w:r>
          </w:p>
        </w:tc>
      </w:tr>
      <w:tr w:rsidR="00D21932">
        <w:tc>
          <w:tcPr>
            <w:tcW w:w="14454" w:type="dxa"/>
            <w:gridSpan w:val="2"/>
          </w:tcPr>
          <w:p w:rsidR="00D21932" w:rsidRDefault="00565B61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Consegna operativa</w:t>
            </w:r>
          </w:p>
          <w:p w:rsidR="00443A41" w:rsidRDefault="00443A41" w:rsidP="00443A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Prima dell’incontro i ragazzi devono:</w:t>
            </w:r>
          </w:p>
          <w:p w:rsidR="00443A41" w:rsidRDefault="00443A41" w:rsidP="00443A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leggere il libro</w:t>
            </w:r>
          </w:p>
          <w:p w:rsidR="00443A41" w:rsidRDefault="00443A41" w:rsidP="00443A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preparare alcune domande da sottoporre all’autore;</w:t>
            </w:r>
          </w:p>
          <w:p w:rsidR="00877B09" w:rsidRDefault="00877B09" w:rsidP="00443A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B09" w:rsidRDefault="00877B09" w:rsidP="00877B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libro deve essere presentato almeno un mese prima dell’incontro con l’autore</w:t>
            </w:r>
          </w:p>
          <w:p w:rsidR="00B64859" w:rsidRDefault="00877B09" w:rsidP="00877B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permettere a tutti la lettura.</w:t>
            </w:r>
          </w:p>
          <w:p w:rsidR="00877B09" w:rsidRDefault="00877B09" w:rsidP="00877B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77B0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Consegna: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Incontrerai lo scrittore del libro che hai appena letto: formula delle domande a</w:t>
            </w:r>
            <w:r w:rsidR="00C441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cui lui risponderà.</w:t>
            </w:r>
          </w:p>
          <w:p w:rsidR="00877B09" w:rsidRDefault="00877B09" w:rsidP="00877B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Dopo l’incontro e l’intervista, prepara un resoconto dell’iniziativa da pubblicare</w:t>
            </w:r>
            <w:r w:rsidR="00C441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sul giornale, prima però fai un sondaggio tra i compagni della tua classe per</w:t>
            </w:r>
            <w:r w:rsidR="00C441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conoscere l’indice di gradimento del libro e dell’iniziativa.</w:t>
            </w:r>
          </w:p>
          <w:p w:rsidR="00443A41" w:rsidRDefault="00877B09" w:rsidP="00877B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Devi anche visualizzare e commentare i risultati.</w:t>
            </w:r>
          </w:p>
          <w:p w:rsidR="00443A41" w:rsidRDefault="00443A41" w:rsidP="00443A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Dopo l’incontro:</w:t>
            </w:r>
          </w:p>
          <w:p w:rsidR="00443A41" w:rsidRDefault="00443A41" w:rsidP="00443A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scrivere un resoconto su lettura e incontro con l’autore da pubblicare sul giornale del Comune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Ariccia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A41" w:rsidRDefault="00443A41" w:rsidP="00443A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organizzare un sondaggio sull’indice di gradimento dell’iniziativa e renderlo visibile all’interno dell’articolo.</w:t>
            </w:r>
          </w:p>
          <w:p w:rsidR="00443A41" w:rsidRDefault="00443A41" w:rsidP="00443A4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1932" w:rsidRDefault="00D21932" w:rsidP="00443A41">
            <w:pPr>
              <w:pStyle w:val="normal"/>
              <w:contextualSpacing w:val="0"/>
            </w:pPr>
          </w:p>
        </w:tc>
      </w:tr>
      <w:tr w:rsidR="00D21932">
        <w:tc>
          <w:tcPr>
            <w:tcW w:w="14454" w:type="dxa"/>
            <w:gridSpan w:val="2"/>
          </w:tcPr>
          <w:p w:rsidR="00D21932" w:rsidRDefault="00565B61" w:rsidP="00F0692C">
            <w:pPr>
              <w:pStyle w:val="normal"/>
              <w:tabs>
                <w:tab w:val="left" w:pos="4459"/>
              </w:tabs>
              <w:contextualSpacing w:val="0"/>
              <w:rPr>
                <w:b/>
              </w:rPr>
            </w:pPr>
            <w:r>
              <w:rPr>
                <w:b/>
              </w:rPr>
              <w:lastRenderedPageBreak/>
              <w:t>Tempi e fasi di lavoro</w:t>
            </w:r>
          </w:p>
          <w:p w:rsidR="00F0692C" w:rsidRDefault="00877B09" w:rsidP="00F0692C">
            <w:pPr>
              <w:pStyle w:val="normal"/>
              <w:tabs>
                <w:tab w:val="left" w:pos="4459"/>
              </w:tabs>
              <w:contextualSpacing w:val="0"/>
            </w:pPr>
            <w:r>
              <w:t>Per la realizzazione sono previste 2 mesi di cui:</w:t>
            </w:r>
          </w:p>
          <w:p w:rsidR="00B64859" w:rsidRDefault="00B64859" w:rsidP="00F0692C">
            <w:pPr>
              <w:pStyle w:val="normal"/>
              <w:tabs>
                <w:tab w:val="left" w:pos="4459"/>
              </w:tabs>
              <w:contextualSpacing w:val="0"/>
            </w:pPr>
            <w:r>
              <w:t>1 mese per la lettura individuale a casa;</w:t>
            </w:r>
          </w:p>
          <w:p w:rsidR="00F0692C" w:rsidRPr="00F0692C" w:rsidRDefault="00B64859" w:rsidP="00F0692C">
            <w:pPr>
              <w:pStyle w:val="normal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 settimane di 2 ore ciascuna per discutere con la classe secondaria di riferimento;</w:t>
            </w:r>
          </w:p>
          <w:p w:rsidR="00B64859" w:rsidRPr="00F0692C" w:rsidRDefault="00B64859" w:rsidP="00F0692C">
            <w:pPr>
              <w:pStyle w:val="normal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92C">
              <w:rPr>
                <w:rFonts w:ascii="Times New Roman" w:hAnsi="Times New Roman" w:cs="Times New Roman"/>
                <w:sz w:val="24"/>
                <w:szCs w:val="24"/>
              </w:rPr>
              <w:t>Domande da formulare: 1 ora</w:t>
            </w:r>
          </w:p>
          <w:p w:rsidR="00B64859" w:rsidRPr="00F0692C" w:rsidRDefault="00B64859" w:rsidP="00F0692C">
            <w:pPr>
              <w:pStyle w:val="Paragrafoelenc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92C">
              <w:rPr>
                <w:rFonts w:ascii="Times New Roman" w:hAnsi="Times New Roman" w:cs="Times New Roman"/>
                <w:sz w:val="24"/>
                <w:szCs w:val="24"/>
              </w:rPr>
              <w:t>Incontro con autore :</w:t>
            </w:r>
            <w:r w:rsidR="004F4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92C"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</w:p>
          <w:p w:rsidR="00B64859" w:rsidRPr="00F0692C" w:rsidRDefault="00B64859" w:rsidP="00F0692C">
            <w:pPr>
              <w:pStyle w:val="Paragrafoelenc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92C">
              <w:rPr>
                <w:rFonts w:ascii="Times New Roman" w:hAnsi="Times New Roman" w:cs="Times New Roman"/>
                <w:sz w:val="24"/>
                <w:szCs w:val="24"/>
              </w:rPr>
              <w:t>Sondaggio:</w:t>
            </w:r>
            <w:r w:rsidR="004F4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92C">
              <w:rPr>
                <w:rFonts w:ascii="Times New Roman" w:hAnsi="Times New Roman" w:cs="Times New Roman"/>
                <w:sz w:val="24"/>
                <w:szCs w:val="24"/>
              </w:rPr>
              <w:t>2 ore</w:t>
            </w:r>
            <w:r w:rsidR="00F069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  <w:p w:rsidR="00D21932" w:rsidRDefault="00F0692C" w:rsidP="00F0692C">
            <w:pPr>
              <w:pStyle w:val="normal"/>
              <w:numPr>
                <w:ilvl w:val="0"/>
                <w:numId w:val="1"/>
              </w:numPr>
              <w:spacing w:after="160" w:line="259" w:lineRule="auto"/>
              <w:ind w:hanging="36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B64859">
              <w:rPr>
                <w:rFonts w:ascii="Times New Roman" w:hAnsi="Times New Roman" w:cs="Times New Roman"/>
                <w:sz w:val="24"/>
                <w:szCs w:val="24"/>
              </w:rPr>
              <w:t>Articolo : 2 ore</w:t>
            </w:r>
            <w:r w:rsidR="00565B61">
              <w:t>.</w:t>
            </w:r>
          </w:p>
          <w:p w:rsidR="00D21932" w:rsidRDefault="00B64859" w:rsidP="00F0692C">
            <w:pPr>
              <w:pStyle w:val="normal"/>
              <w:contextualSpacing w:val="0"/>
            </w:pPr>
            <w:r>
              <w:t xml:space="preserve">               </w:t>
            </w:r>
            <w:r w:rsidR="00565B61">
              <w:t xml:space="preserve">L’IMPEGNO E’ </w:t>
            </w:r>
            <w:proofErr w:type="spellStart"/>
            <w:r w:rsidR="00565B61">
              <w:t>DI</w:t>
            </w:r>
            <w:proofErr w:type="spellEnd"/>
            <w:r w:rsidR="00565B61">
              <w:t xml:space="preserve"> 2 ORE AL GIORNO.</w:t>
            </w:r>
          </w:p>
        </w:tc>
      </w:tr>
      <w:tr w:rsidR="00D21932">
        <w:tc>
          <w:tcPr>
            <w:tcW w:w="14454" w:type="dxa"/>
            <w:gridSpan w:val="2"/>
          </w:tcPr>
          <w:p w:rsidR="00D21932" w:rsidRDefault="00565B61" w:rsidP="00F0692C">
            <w:pPr>
              <w:pStyle w:val="normal"/>
              <w:contextualSpacing w:val="0"/>
              <w:rPr>
                <w:b/>
              </w:rPr>
            </w:pPr>
            <w:r>
              <w:rPr>
                <w:b/>
              </w:rPr>
              <w:t>Risorse disponibili</w:t>
            </w:r>
          </w:p>
          <w:p w:rsidR="00D21932" w:rsidRDefault="00565B61" w:rsidP="002D36EE">
            <w:pPr>
              <w:pStyle w:val="normal"/>
              <w:contextualSpacing w:val="0"/>
            </w:pPr>
            <w:r>
              <w:t xml:space="preserve">FOGLI, MATITE, COMPUTER. </w:t>
            </w:r>
          </w:p>
        </w:tc>
      </w:tr>
    </w:tbl>
    <w:p w:rsidR="00D21932" w:rsidRDefault="00D21932">
      <w:pPr>
        <w:pStyle w:val="normal"/>
      </w:pPr>
    </w:p>
    <w:p w:rsidR="00AB4668" w:rsidRDefault="00AB4668">
      <w:pPr>
        <w:pStyle w:val="normal"/>
      </w:pPr>
    </w:p>
    <w:tbl>
      <w:tblPr>
        <w:tblStyle w:val="a0"/>
        <w:tblW w:w="1445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54"/>
        <w:gridCol w:w="2855"/>
        <w:gridCol w:w="2856"/>
        <w:gridCol w:w="2855"/>
        <w:gridCol w:w="3033"/>
      </w:tblGrid>
      <w:tr w:rsidR="00D21932" w:rsidTr="00527923">
        <w:tc>
          <w:tcPr>
            <w:tcW w:w="14453" w:type="dxa"/>
            <w:gridSpan w:val="5"/>
          </w:tcPr>
          <w:p w:rsidR="00D21932" w:rsidRPr="00AB4668" w:rsidRDefault="00565B61">
            <w:pPr>
              <w:pStyle w:val="normal"/>
              <w:contextualSpacing w:val="0"/>
              <w:jc w:val="center"/>
              <w:rPr>
                <w:b/>
                <w:sz w:val="24"/>
                <w:szCs w:val="24"/>
              </w:rPr>
            </w:pPr>
            <w:r w:rsidRPr="00AB4668">
              <w:rPr>
                <w:b/>
                <w:sz w:val="24"/>
                <w:szCs w:val="24"/>
              </w:rPr>
              <w:t>Rubrica di prodotto/prestazione</w:t>
            </w:r>
          </w:p>
          <w:p w:rsidR="002D36EE" w:rsidRDefault="002D36EE">
            <w:pPr>
              <w:pStyle w:val="normal"/>
              <w:contextualSpacing w:val="0"/>
              <w:jc w:val="center"/>
            </w:pPr>
          </w:p>
        </w:tc>
      </w:tr>
      <w:tr w:rsidR="00D21932" w:rsidTr="00527923">
        <w:tc>
          <w:tcPr>
            <w:tcW w:w="2854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Livello 1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Livello 2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Livello 3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Livello 4</w:t>
            </w:r>
          </w:p>
        </w:tc>
      </w:tr>
      <w:tr w:rsidR="00D21932" w:rsidTr="00527923">
        <w:tc>
          <w:tcPr>
            <w:tcW w:w="2854" w:type="dxa"/>
          </w:tcPr>
          <w:p w:rsidR="00D21932" w:rsidRPr="007A1E53" w:rsidRDefault="002D36EE" w:rsidP="002D36EE">
            <w:pPr>
              <w:pStyle w:val="normal"/>
            </w:pPr>
            <w:r w:rsidRPr="007A1E53">
              <w:rPr>
                <w:rFonts w:ascii="Times New Roman" w:hAnsi="Times New Roman" w:cs="Times New Roman"/>
                <w:bCs/>
                <w:sz w:val="24"/>
                <w:szCs w:val="24"/>
              </w:rPr>
              <w:t>Comprensione testo</w:t>
            </w:r>
          </w:p>
        </w:tc>
        <w:tc>
          <w:tcPr>
            <w:tcW w:w="2855" w:type="dxa"/>
          </w:tcPr>
          <w:p w:rsidR="007A1E53" w:rsidRDefault="007A1E53" w:rsidP="007A1E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Comprende in modo</w:t>
            </w:r>
          </w:p>
          <w:p w:rsidR="00D21932" w:rsidRDefault="007A1E53" w:rsidP="007A1E53">
            <w:pPr>
              <w:pStyle w:val="normal"/>
              <w:contextualSpacing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frammentario la trama.</w:t>
            </w:r>
          </w:p>
        </w:tc>
        <w:tc>
          <w:tcPr>
            <w:tcW w:w="2856" w:type="dxa"/>
          </w:tcPr>
          <w:p w:rsidR="00D21932" w:rsidRDefault="00565B61" w:rsidP="005279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7A1E53">
              <w:rPr>
                <w:rFonts w:ascii="Times New Roman" w:hAnsi="Times New Roman" w:cs="Times New Roman"/>
              </w:rPr>
              <w:t>C</w:t>
            </w:r>
            <w:r w:rsidR="00527923">
              <w:rPr>
                <w:rFonts w:ascii="Times New Roman" w:hAnsi="Times New Roman" w:cs="Times New Roman"/>
              </w:rPr>
              <w:t xml:space="preserve">omprende </w:t>
            </w:r>
            <w:r w:rsidRPr="007A1E53">
              <w:rPr>
                <w:rFonts w:ascii="Times New Roman" w:hAnsi="Times New Roman" w:cs="Times New Roman"/>
              </w:rPr>
              <w:t xml:space="preserve">in parte </w:t>
            </w:r>
            <w:r w:rsidR="00527923">
              <w:rPr>
                <w:rFonts w:ascii="Times New Roman" w:hAnsi="Times New Roman" w:cs="Times New Roman"/>
              </w:rPr>
              <w:t xml:space="preserve">la trama. </w:t>
            </w:r>
            <w:r w:rsidR="007A1E53" w:rsidRPr="007A1E53">
              <w:rPr>
                <w:rFonts w:ascii="Times New Roman" w:hAnsi="Times New Roman" w:cs="Times New Roman"/>
              </w:rPr>
              <w:t>Identifica alcuni</w:t>
            </w:r>
            <w:r w:rsidR="00527923">
              <w:rPr>
                <w:rFonts w:ascii="Times New Roman" w:hAnsi="Times New Roman" w:cs="Times New Roman"/>
              </w:rPr>
              <w:t xml:space="preserve"> </w:t>
            </w:r>
            <w:r w:rsidR="007A1E53" w:rsidRPr="007A1E53">
              <w:rPr>
                <w:rFonts w:ascii="Times New Roman" w:hAnsi="Times New Roman" w:cs="Times New Roman"/>
              </w:rPr>
              <w:t>personaggi, luoghi.</w:t>
            </w:r>
          </w:p>
        </w:tc>
        <w:tc>
          <w:tcPr>
            <w:tcW w:w="2855" w:type="dxa"/>
          </w:tcPr>
          <w:p w:rsidR="00D21932" w:rsidRPr="007A1E53" w:rsidRDefault="007A1E53" w:rsidP="007A1E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1E53">
              <w:rPr>
                <w:rFonts w:ascii="Times New Roman" w:hAnsi="Times New Roman" w:cs="Times New Roman"/>
              </w:rPr>
              <w:t>Conosce la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trama,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identifica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caratteristiche dei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personaggi, tempo,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luogo, e li mette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relazione.</w:t>
            </w:r>
          </w:p>
        </w:tc>
        <w:tc>
          <w:tcPr>
            <w:tcW w:w="3033" w:type="dxa"/>
          </w:tcPr>
          <w:p w:rsidR="007A1E53" w:rsidRPr="007A1E53" w:rsidRDefault="007A1E53" w:rsidP="007A1E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1E53">
              <w:rPr>
                <w:rFonts w:ascii="Times New Roman" w:hAnsi="Times New Roman" w:cs="Times New Roman"/>
              </w:rPr>
              <w:t>Conosce la trama, la</w:t>
            </w:r>
          </w:p>
          <w:p w:rsidR="00D21932" w:rsidRDefault="007A1E53" w:rsidP="007A1E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7A1E53">
              <w:rPr>
                <w:rFonts w:ascii="Times New Roman" w:hAnsi="Times New Roman" w:cs="Times New Roman"/>
              </w:rPr>
              <w:t>contestualizza e sa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dedurre dalle azioni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dei personaggi le loro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caratteristiche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psicologiche.</w:t>
            </w:r>
          </w:p>
        </w:tc>
      </w:tr>
      <w:tr w:rsidR="00D21932" w:rsidTr="00527923">
        <w:tc>
          <w:tcPr>
            <w:tcW w:w="2854" w:type="dxa"/>
          </w:tcPr>
          <w:p w:rsidR="00D21932" w:rsidRPr="007A1E53" w:rsidRDefault="007A1E53" w:rsidP="007A1E53">
            <w:pPr>
              <w:pStyle w:val="normal"/>
            </w:pPr>
            <w:r w:rsidRPr="007A1E53">
              <w:rPr>
                <w:rFonts w:ascii="Times New Roman" w:hAnsi="Times New Roman" w:cs="Times New Roman"/>
                <w:bCs/>
                <w:sz w:val="24"/>
                <w:szCs w:val="24"/>
              </w:rPr>
              <w:t>Valutazione/Riflessione</w:t>
            </w:r>
          </w:p>
        </w:tc>
        <w:tc>
          <w:tcPr>
            <w:tcW w:w="2855" w:type="dxa"/>
          </w:tcPr>
          <w:p w:rsidR="00D21932" w:rsidRDefault="007A1E53" w:rsidP="007A1E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7A1E53">
              <w:rPr>
                <w:rFonts w:ascii="Times New Roman" w:hAnsi="Times New Roman" w:cs="Times New Roman"/>
              </w:rPr>
              <w:t>Sa esprimere l’indice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di gradimento del testo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ma non lo sa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giustificare.</w:t>
            </w:r>
          </w:p>
        </w:tc>
        <w:tc>
          <w:tcPr>
            <w:tcW w:w="2856" w:type="dxa"/>
          </w:tcPr>
          <w:p w:rsidR="00D21932" w:rsidRDefault="007A1E53">
            <w:pPr>
              <w:pStyle w:val="normal"/>
              <w:contextualSpacing w:val="0"/>
            </w:pPr>
            <w:r w:rsidRPr="007A1E53">
              <w:rPr>
                <w:rFonts w:ascii="Times New Roman" w:hAnsi="Times New Roman" w:cs="Times New Roman"/>
              </w:rPr>
              <w:t>Sa valutare il testo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letto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55" w:type="dxa"/>
          </w:tcPr>
          <w:p w:rsidR="00D21932" w:rsidRDefault="007A1E53" w:rsidP="007A1E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7A1E53">
              <w:rPr>
                <w:rFonts w:ascii="Times New Roman" w:hAnsi="Times New Roman" w:cs="Times New Roman"/>
              </w:rPr>
              <w:t>Sa valutare il testo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letto esprimendo 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emozioni suscitate 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alcune riflessioni.</w:t>
            </w:r>
          </w:p>
        </w:tc>
        <w:tc>
          <w:tcPr>
            <w:tcW w:w="3033" w:type="dxa"/>
          </w:tcPr>
          <w:p w:rsidR="00D21932" w:rsidRDefault="007A1E53" w:rsidP="007A1E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7A1E53">
              <w:rPr>
                <w:rFonts w:ascii="Times New Roman" w:hAnsi="Times New Roman" w:cs="Times New Roman"/>
              </w:rPr>
              <w:t>Valuta il testo letto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confrontandolo con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esperienze personali,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1E53">
              <w:rPr>
                <w:rFonts w:ascii="Times New Roman" w:hAnsi="Times New Roman" w:cs="Times New Roman"/>
              </w:rPr>
              <w:t>altre letture ecc..</w:t>
            </w:r>
          </w:p>
        </w:tc>
      </w:tr>
      <w:tr w:rsidR="00D21932" w:rsidTr="00527923">
        <w:tc>
          <w:tcPr>
            <w:tcW w:w="2854" w:type="dxa"/>
          </w:tcPr>
          <w:p w:rsidR="007A1E53" w:rsidRPr="007A1E53" w:rsidRDefault="007A1E53" w:rsidP="007A1E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A1E53">
              <w:rPr>
                <w:rFonts w:ascii="Times New Roman" w:hAnsi="Times New Roman" w:cs="Times New Roman"/>
                <w:bCs/>
              </w:rPr>
              <w:t>Capacità di</w:t>
            </w:r>
          </w:p>
          <w:p w:rsidR="007A1E53" w:rsidRPr="007A1E53" w:rsidRDefault="007A1E53" w:rsidP="007A1E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A1E53">
              <w:rPr>
                <w:rFonts w:ascii="Times New Roman" w:hAnsi="Times New Roman" w:cs="Times New Roman"/>
                <w:bCs/>
              </w:rPr>
              <w:t>contestualizzazione</w:t>
            </w:r>
          </w:p>
          <w:p w:rsidR="00D21932" w:rsidRPr="007A1E53" w:rsidRDefault="007A1E53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7A1E53">
              <w:rPr>
                <w:rFonts w:ascii="Times New Roman" w:hAnsi="Times New Roman" w:cs="Times New Roman"/>
                <w:bCs/>
              </w:rPr>
              <w:t>( relazione tra</w:t>
            </w:r>
            <w:r w:rsidR="00AB4668">
              <w:rPr>
                <w:rFonts w:ascii="Times New Roman" w:hAnsi="Times New Roman" w:cs="Times New Roman"/>
                <w:bCs/>
              </w:rPr>
              <w:t xml:space="preserve"> </w:t>
            </w:r>
            <w:r w:rsidRPr="007A1E53">
              <w:rPr>
                <w:rFonts w:ascii="Times New Roman" w:hAnsi="Times New Roman" w:cs="Times New Roman"/>
                <w:bCs/>
              </w:rPr>
              <w:t>testo/autore)</w:t>
            </w:r>
          </w:p>
        </w:tc>
        <w:tc>
          <w:tcPr>
            <w:tcW w:w="2855" w:type="dxa"/>
          </w:tcPr>
          <w:p w:rsidR="00AB4668" w:rsidRPr="00AB4668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4668">
              <w:rPr>
                <w:rFonts w:ascii="Times New Roman" w:hAnsi="Times New Roman" w:cs="Times New Roman"/>
              </w:rPr>
              <w:t>Formula domande di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carattere biografico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 xml:space="preserve">che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hanno scarsa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rilevanza per la</w:t>
            </w:r>
          </w:p>
          <w:p w:rsidR="00AB4668" w:rsidRPr="00AB4668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4668">
              <w:rPr>
                <w:rFonts w:ascii="Times New Roman" w:hAnsi="Times New Roman" w:cs="Times New Roman"/>
              </w:rPr>
              <w:t>comprensione ed</w:t>
            </w:r>
          </w:p>
          <w:p w:rsidR="00D21932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AB4668">
              <w:rPr>
                <w:rFonts w:ascii="Times New Roman" w:hAnsi="Times New Roman" w:cs="Times New Roman"/>
              </w:rPr>
              <w:t>interpretazione del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testo.</w:t>
            </w:r>
          </w:p>
        </w:tc>
        <w:tc>
          <w:tcPr>
            <w:tcW w:w="2856" w:type="dxa"/>
          </w:tcPr>
          <w:p w:rsidR="00AB4668" w:rsidRPr="00AB4668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4668">
              <w:rPr>
                <w:rFonts w:ascii="Times New Roman" w:hAnsi="Times New Roman" w:cs="Times New Roman"/>
              </w:rPr>
              <w:t>Formula domande</w:t>
            </w:r>
          </w:p>
          <w:p w:rsidR="00AB4668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AB4668">
              <w:rPr>
                <w:rFonts w:ascii="Times New Roman" w:hAnsi="Times New Roman" w:cs="Times New Roman"/>
              </w:rPr>
              <w:t xml:space="preserve">adeguate </w:t>
            </w:r>
          </w:p>
          <w:p w:rsidR="00D21932" w:rsidRDefault="00D21932" w:rsidP="00AB4668">
            <w:pPr>
              <w:pStyle w:val="normal"/>
              <w:contextualSpacing w:val="0"/>
            </w:pPr>
          </w:p>
        </w:tc>
        <w:tc>
          <w:tcPr>
            <w:tcW w:w="2855" w:type="dxa"/>
          </w:tcPr>
          <w:p w:rsidR="00AB4668" w:rsidRPr="00AB4668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4668">
              <w:rPr>
                <w:rFonts w:ascii="Times New Roman" w:hAnsi="Times New Roman" w:cs="Times New Roman"/>
              </w:rPr>
              <w:t>Formula domande</w:t>
            </w:r>
          </w:p>
          <w:p w:rsidR="00AB4668" w:rsidRPr="00AB4668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4668">
              <w:rPr>
                <w:rFonts w:ascii="Times New Roman" w:hAnsi="Times New Roman" w:cs="Times New Roman"/>
              </w:rPr>
              <w:t>adeguate e pertinenti</w:t>
            </w:r>
          </w:p>
          <w:p w:rsidR="00D21932" w:rsidRDefault="00AB4668" w:rsidP="00AB4668">
            <w:pPr>
              <w:pStyle w:val="normal"/>
              <w:contextualSpacing w:val="0"/>
            </w:pPr>
            <w:r w:rsidRPr="00AB4668">
              <w:rPr>
                <w:rFonts w:ascii="Times New Roman" w:hAnsi="Times New Roman" w:cs="Times New Roman"/>
              </w:rPr>
              <w:t>alla situazione.</w:t>
            </w:r>
          </w:p>
        </w:tc>
        <w:tc>
          <w:tcPr>
            <w:tcW w:w="3033" w:type="dxa"/>
          </w:tcPr>
          <w:p w:rsidR="00D21932" w:rsidRPr="00AB4668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AB4668">
              <w:rPr>
                <w:rFonts w:ascii="Times New Roman" w:hAnsi="Times New Roman" w:cs="Times New Roman"/>
              </w:rPr>
              <w:t>Formula domande che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dimostrano la capacità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 xml:space="preserve">di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cogliere l’intenzione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comunicativa e i tratti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della personalità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dell’autore.</w:t>
            </w:r>
          </w:p>
        </w:tc>
      </w:tr>
      <w:tr w:rsidR="00D21932" w:rsidTr="00527923">
        <w:tc>
          <w:tcPr>
            <w:tcW w:w="2854" w:type="dxa"/>
          </w:tcPr>
          <w:p w:rsidR="00AB4668" w:rsidRPr="00AB4668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B4668">
              <w:rPr>
                <w:rFonts w:ascii="Times New Roman" w:hAnsi="Times New Roman" w:cs="Times New Roman"/>
                <w:bCs/>
              </w:rPr>
              <w:lastRenderedPageBreak/>
              <w:t>Modalità di raccolta e</w:t>
            </w:r>
          </w:p>
          <w:p w:rsidR="00D21932" w:rsidRDefault="00AB4668" w:rsidP="00AB4668">
            <w:pPr>
              <w:pStyle w:val="normal"/>
            </w:pPr>
            <w:r w:rsidRPr="00AB4668">
              <w:rPr>
                <w:rFonts w:ascii="Times New Roman" w:hAnsi="Times New Roman" w:cs="Times New Roman"/>
                <w:bCs/>
              </w:rPr>
              <w:t>organizzazione dati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Inadeguato e dispersivo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2856" w:type="dxa"/>
          </w:tcPr>
          <w:p w:rsidR="00D21932" w:rsidRDefault="00AB4668" w:rsidP="00AB466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AB4668">
              <w:rPr>
                <w:rFonts w:ascii="Times New Roman" w:hAnsi="Times New Roman" w:cs="Times New Roman"/>
              </w:rPr>
              <w:t>Solo se aiutato dal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docente sa organizzare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domande utili alla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raccolta dati e li sa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668">
              <w:rPr>
                <w:rFonts w:ascii="Times New Roman" w:hAnsi="Times New Roman" w:cs="Times New Roman"/>
              </w:rPr>
              <w:t>tabulare.</w:t>
            </w:r>
          </w:p>
        </w:tc>
        <w:tc>
          <w:tcPr>
            <w:tcW w:w="2855" w:type="dxa"/>
          </w:tcPr>
          <w:p w:rsidR="00D21932" w:rsidRDefault="00F22903" w:rsidP="00F229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F22903">
              <w:rPr>
                <w:rFonts w:ascii="Times New Roman" w:hAnsi="Times New Roman" w:cs="Times New Roman"/>
              </w:rPr>
              <w:t>Sa organizzare un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questionario per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raccogliere dati 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organizza una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tabulazione; li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 xml:space="preserve">commenta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solo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verbalmente.</w:t>
            </w:r>
          </w:p>
        </w:tc>
        <w:tc>
          <w:tcPr>
            <w:tcW w:w="3033" w:type="dxa"/>
          </w:tcPr>
          <w:p w:rsidR="00F22903" w:rsidRDefault="00F22903" w:rsidP="00F229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2903">
              <w:rPr>
                <w:rFonts w:ascii="Times New Roman" w:hAnsi="Times New Roman" w:cs="Times New Roman"/>
              </w:rPr>
              <w:t>Sa organizzare un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questionario per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raccogliere dati 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organizza una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tabulazione razionale;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21932" w:rsidRDefault="00F22903" w:rsidP="00F229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F22903">
              <w:rPr>
                <w:rFonts w:ascii="Times New Roman" w:hAnsi="Times New Roman" w:cs="Times New Roman"/>
              </w:rPr>
              <w:t>sa anche visualizzarla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graficamente 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2903">
              <w:rPr>
                <w:rFonts w:ascii="Times New Roman" w:hAnsi="Times New Roman" w:cs="Times New Roman"/>
              </w:rPr>
              <w:t>commentarla.</w:t>
            </w:r>
          </w:p>
        </w:tc>
      </w:tr>
      <w:tr w:rsidR="00D21932" w:rsidTr="00527923">
        <w:tc>
          <w:tcPr>
            <w:tcW w:w="2854" w:type="dxa"/>
          </w:tcPr>
          <w:p w:rsidR="00D21932" w:rsidRDefault="00565B61">
            <w:pPr>
              <w:pStyle w:val="normal"/>
              <w:contextualSpacing w:val="0"/>
            </w:pPr>
            <w:r>
              <w:t>Precisione e destrezza nell’utilizzo degli strumenti e delle tecnologie</w:t>
            </w:r>
          </w:p>
        </w:tc>
        <w:tc>
          <w:tcPr>
            <w:tcW w:w="2855" w:type="dxa"/>
          </w:tcPr>
          <w:p w:rsidR="00D21932" w:rsidRDefault="00F22903">
            <w:pPr>
              <w:pStyle w:val="normal"/>
              <w:contextualSpacing w:val="0"/>
            </w:pPr>
            <w:r>
              <w:t>Con l’aiuto dell’insegnante riesce a produrre un semplice testo utilizzando strumenti informatici.</w:t>
            </w:r>
          </w:p>
        </w:tc>
        <w:tc>
          <w:tcPr>
            <w:tcW w:w="2856" w:type="dxa"/>
          </w:tcPr>
          <w:p w:rsidR="00D21932" w:rsidRDefault="00F22903">
            <w:pPr>
              <w:pStyle w:val="normal"/>
              <w:contextualSpacing w:val="0"/>
            </w:pPr>
            <w:r>
              <w:t>Sa utilizzare dei semplici software per produrre testi multimediali.</w:t>
            </w:r>
          </w:p>
        </w:tc>
        <w:tc>
          <w:tcPr>
            <w:tcW w:w="2855" w:type="dxa"/>
          </w:tcPr>
          <w:p w:rsidR="00D21932" w:rsidRDefault="00F22903" w:rsidP="00F22903">
            <w:pPr>
              <w:pStyle w:val="normal"/>
              <w:contextualSpacing w:val="0"/>
            </w:pPr>
            <w:r>
              <w:t>Utilizza con buona capacità strumenti per la produzione di testi multimediali scegliendo lo strumento più adatto allo scopo.</w:t>
            </w:r>
          </w:p>
        </w:tc>
        <w:tc>
          <w:tcPr>
            <w:tcW w:w="3033" w:type="dxa"/>
          </w:tcPr>
          <w:p w:rsidR="00D21932" w:rsidRDefault="00F22903">
            <w:pPr>
              <w:pStyle w:val="normal"/>
              <w:contextualSpacing w:val="0"/>
            </w:pPr>
            <w:r>
              <w:t>Utilizza con buona capacità e creatività gli strumenti tecnologici  per produrre testi multimediali.</w:t>
            </w:r>
          </w:p>
        </w:tc>
      </w:tr>
      <w:tr w:rsidR="00D21932" w:rsidTr="00527923">
        <w:tc>
          <w:tcPr>
            <w:tcW w:w="2854" w:type="dxa"/>
          </w:tcPr>
          <w:p w:rsidR="00D21932" w:rsidRDefault="00565B61">
            <w:pPr>
              <w:pStyle w:val="normal"/>
              <w:contextualSpacing w:val="0"/>
            </w:pPr>
            <w:r>
              <w:t>Comunicazione e socializzazione di esperienze e conoscenze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Essenziali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Corrette ma poco adeguate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Chiare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Efficaci</w:t>
            </w:r>
          </w:p>
        </w:tc>
      </w:tr>
      <w:tr w:rsidR="00D21932" w:rsidTr="00527923">
        <w:trPr>
          <w:trHeight w:val="760"/>
        </w:trPr>
        <w:tc>
          <w:tcPr>
            <w:tcW w:w="2854" w:type="dxa"/>
          </w:tcPr>
          <w:p w:rsidR="00D21932" w:rsidRDefault="00565B61">
            <w:pPr>
              <w:pStyle w:val="normal"/>
              <w:contextualSpacing w:val="0"/>
            </w:pPr>
            <w:r>
              <w:t xml:space="preserve">Uso del linguaggio </w:t>
            </w:r>
            <w:proofErr w:type="spellStart"/>
            <w:r>
              <w:t>settoriale-tecnico-professionale</w:t>
            </w:r>
            <w:proofErr w:type="spellEnd"/>
            <w:r>
              <w:t xml:space="preserve"> 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Presenta lacune</w:t>
            </w:r>
          </w:p>
        </w:tc>
        <w:tc>
          <w:tcPr>
            <w:tcW w:w="2856" w:type="dxa"/>
          </w:tcPr>
          <w:p w:rsidR="00D21932" w:rsidRDefault="00565B61">
            <w:pPr>
              <w:pStyle w:val="normal"/>
              <w:contextualSpacing w:val="0"/>
            </w:pPr>
            <w:r>
              <w:t>Minimo</w:t>
            </w:r>
          </w:p>
        </w:tc>
        <w:tc>
          <w:tcPr>
            <w:tcW w:w="2855" w:type="dxa"/>
          </w:tcPr>
          <w:p w:rsidR="00D21932" w:rsidRDefault="00565B61">
            <w:pPr>
              <w:pStyle w:val="normal"/>
              <w:contextualSpacing w:val="0"/>
            </w:pPr>
            <w:r>
              <w:t>Soddisfacente</w:t>
            </w:r>
          </w:p>
        </w:tc>
        <w:tc>
          <w:tcPr>
            <w:tcW w:w="3033" w:type="dxa"/>
          </w:tcPr>
          <w:p w:rsidR="00D21932" w:rsidRDefault="00565B61">
            <w:pPr>
              <w:pStyle w:val="normal"/>
              <w:contextualSpacing w:val="0"/>
            </w:pPr>
            <w:r>
              <w:t>Ricco e articolato</w:t>
            </w:r>
          </w:p>
        </w:tc>
      </w:tr>
      <w:tr w:rsidR="00D21932" w:rsidTr="00527923">
        <w:tc>
          <w:tcPr>
            <w:tcW w:w="2854" w:type="dxa"/>
          </w:tcPr>
          <w:p w:rsidR="00F37EA4" w:rsidRPr="00F37EA4" w:rsidRDefault="00F37EA4" w:rsidP="00F37E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37EA4">
              <w:rPr>
                <w:rFonts w:ascii="Times New Roman" w:hAnsi="Times New Roman" w:cs="Times New Roman"/>
                <w:bCs/>
              </w:rPr>
              <w:t>Motivazione</w:t>
            </w:r>
          </w:p>
          <w:p w:rsidR="00F37EA4" w:rsidRPr="00F37EA4" w:rsidRDefault="00F37EA4" w:rsidP="00F37E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37EA4">
              <w:rPr>
                <w:rFonts w:ascii="Times New Roman" w:hAnsi="Times New Roman" w:cs="Times New Roman"/>
                <w:bCs/>
              </w:rPr>
              <w:t>Partecipazione</w:t>
            </w:r>
          </w:p>
          <w:p w:rsidR="00D21932" w:rsidRPr="00F37EA4" w:rsidRDefault="00F37EA4" w:rsidP="00F37EA4">
            <w:pPr>
              <w:pStyle w:val="normal"/>
              <w:contextualSpacing w:val="0"/>
            </w:pPr>
            <w:r w:rsidRPr="00F37EA4">
              <w:rPr>
                <w:rFonts w:ascii="Times New Roman" w:hAnsi="Times New Roman" w:cs="Times New Roman"/>
                <w:bCs/>
              </w:rPr>
              <w:t>Attenzione</w:t>
            </w:r>
          </w:p>
        </w:tc>
        <w:tc>
          <w:tcPr>
            <w:tcW w:w="2855" w:type="dxa"/>
          </w:tcPr>
          <w:p w:rsidR="00D21932" w:rsidRDefault="00F37EA4">
            <w:pPr>
              <w:pStyle w:val="normal"/>
              <w:contextualSpacing w:val="0"/>
            </w:pPr>
            <w:r>
              <w:t>Scarsi contributi creativi</w:t>
            </w:r>
          </w:p>
        </w:tc>
        <w:tc>
          <w:tcPr>
            <w:tcW w:w="2856" w:type="dxa"/>
          </w:tcPr>
          <w:p w:rsidR="00F37EA4" w:rsidRPr="00F37EA4" w:rsidRDefault="00F37EA4" w:rsidP="00F37E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7EA4">
              <w:rPr>
                <w:rFonts w:ascii="Times New Roman" w:hAnsi="Times New Roman" w:cs="Times New Roman"/>
              </w:rPr>
              <w:t>Dimostra di prestare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attenzione per un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tempo limitato.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Fa domande fuori</w:t>
            </w:r>
          </w:p>
          <w:p w:rsidR="00D21932" w:rsidRDefault="00F37EA4" w:rsidP="00F37E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F37EA4">
              <w:rPr>
                <w:rFonts w:ascii="Times New Roman" w:hAnsi="Times New Roman" w:cs="Times New Roman"/>
              </w:rPr>
              <w:t>luogo e ripetitive, 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volte inadeguate.</w:t>
            </w:r>
          </w:p>
        </w:tc>
        <w:tc>
          <w:tcPr>
            <w:tcW w:w="2855" w:type="dxa"/>
          </w:tcPr>
          <w:p w:rsidR="00D21932" w:rsidRDefault="00F37EA4" w:rsidP="00F37E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F37EA4">
              <w:rPr>
                <w:rFonts w:ascii="Times New Roman" w:hAnsi="Times New Roman" w:cs="Times New Roman"/>
              </w:rPr>
              <w:t>Dimostra di prestare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attenzione e di essere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abbastanza motivato.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Solo in alcuni casi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trova il coraggio di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fare domande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all’interlocutore di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fronte ad un pubblico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ampio ( più classi,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 xml:space="preserve">docenti </w:t>
            </w:r>
            <w:proofErr w:type="spellStart"/>
            <w:r w:rsidRPr="00F37EA4">
              <w:rPr>
                <w:rFonts w:ascii="Times New Roman" w:hAnsi="Times New Roman" w:cs="Times New Roman"/>
              </w:rPr>
              <w:t>vari</w:t>
            </w:r>
            <w:r>
              <w:rPr>
                <w:rFonts w:ascii="Times New Roman" w:hAnsi="Times New Roman" w:cs="Times New Roman"/>
              </w:rPr>
              <w:t>…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33" w:type="dxa"/>
          </w:tcPr>
          <w:p w:rsidR="00F37EA4" w:rsidRPr="00F37EA4" w:rsidRDefault="00F37EA4" w:rsidP="00F37E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37EA4">
              <w:rPr>
                <w:rFonts w:ascii="Times New Roman" w:hAnsi="Times New Roman" w:cs="Times New Roman"/>
              </w:rPr>
              <w:t>Dimostra attenzione 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motivazione.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Partecipa in modo</w:t>
            </w:r>
          </w:p>
          <w:p w:rsidR="00D21932" w:rsidRDefault="00F37EA4" w:rsidP="00F37E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</w:pPr>
            <w:r w:rsidRPr="00F37EA4">
              <w:rPr>
                <w:rFonts w:ascii="Times New Roman" w:hAnsi="Times New Roman" w:cs="Times New Roman"/>
              </w:rPr>
              <w:t>attivo all’incontro con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l’autore, tanto da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intervenire nel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momento opportuno 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7EA4">
              <w:rPr>
                <w:rFonts w:ascii="Times New Roman" w:hAnsi="Times New Roman" w:cs="Times New Roman"/>
              </w:rPr>
              <w:t>in modo appropriato.</w:t>
            </w:r>
          </w:p>
        </w:tc>
      </w:tr>
      <w:tr w:rsidR="00D21932" w:rsidTr="00527923">
        <w:tc>
          <w:tcPr>
            <w:tcW w:w="14453" w:type="dxa"/>
            <w:gridSpan w:val="5"/>
          </w:tcPr>
          <w:p w:rsidR="00D21932" w:rsidRDefault="00D21932">
            <w:pPr>
              <w:pStyle w:val="normal"/>
              <w:contextualSpacing w:val="0"/>
            </w:pPr>
          </w:p>
          <w:p w:rsidR="00D21932" w:rsidRDefault="00565B61">
            <w:pPr>
              <w:pStyle w:val="normal"/>
              <w:contextualSpacing w:val="0"/>
              <w:jc w:val="center"/>
            </w:pPr>
            <w:r>
              <w:t>Punteggio:   /</w:t>
            </w:r>
          </w:p>
          <w:p w:rsidR="00527923" w:rsidRDefault="00527923">
            <w:pPr>
              <w:pStyle w:val="normal"/>
              <w:contextualSpacing w:val="0"/>
              <w:jc w:val="center"/>
            </w:pPr>
          </w:p>
        </w:tc>
      </w:tr>
    </w:tbl>
    <w:p w:rsidR="00D21932" w:rsidRDefault="00565B61">
      <w:pPr>
        <w:pStyle w:val="normal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Note:</w:t>
      </w:r>
    </w:p>
    <w:p w:rsidR="00565B61" w:rsidRDefault="00565B61">
      <w:pPr>
        <w:pStyle w:val="normal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F37EA4" w:rsidRDefault="00F37EA4">
      <w:pPr>
        <w:pStyle w:val="normal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527923" w:rsidRDefault="00527923">
      <w:pPr>
        <w:pStyle w:val="normal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D21932" w:rsidRDefault="00565B61">
      <w:pPr>
        <w:pStyle w:val="normal"/>
        <w:jc w:val="center"/>
      </w:pPr>
      <w:r>
        <w:rPr>
          <w:rFonts w:ascii="Times New Roman" w:eastAsia="Times New Roman" w:hAnsi="Times New Roman" w:cs="Times New Roman"/>
          <w:b/>
          <w:sz w:val="40"/>
          <w:szCs w:val="40"/>
        </w:rPr>
        <w:lastRenderedPageBreak/>
        <w:t>AUTOVALUTAZIONE</w:t>
      </w:r>
    </w:p>
    <w:tbl>
      <w:tblPr>
        <w:tblStyle w:val="a1"/>
        <w:tblW w:w="142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568"/>
        <w:gridCol w:w="3569"/>
        <w:gridCol w:w="3569"/>
        <w:gridCol w:w="3570"/>
      </w:tblGrid>
      <w:tr w:rsidR="00D21932"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D21932" w:rsidRDefault="00565B61">
            <w:pPr>
              <w:pStyle w:val="normal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  </w:t>
            </w:r>
          </w:p>
        </w:tc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705485</wp:posOffset>
                  </wp:positionH>
                  <wp:positionV relativeFrom="paragraph">
                    <wp:posOffset>151832</wp:posOffset>
                  </wp:positionV>
                  <wp:extent cx="590400" cy="608400"/>
                  <wp:effectExtent l="0" t="0" r="0" b="0"/>
                  <wp:wrapSquare wrapText="bothSides" distT="0" distB="0" distL="114300" distR="114300"/>
                  <wp:docPr id="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00" cy="608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  <w:jc w:val="center"/>
            </w:pPr>
          </w:p>
          <w:p w:rsidR="00D21932" w:rsidRDefault="00565B61">
            <w:pPr>
              <w:pStyle w:val="normal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000" cy="648000"/>
                  <wp:effectExtent l="0" t="0" r="0" b="0"/>
                  <wp:docPr id="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  <w:jc w:val="center"/>
            </w:pPr>
          </w:p>
          <w:p w:rsidR="00D21932" w:rsidRDefault="00565B61">
            <w:pPr>
              <w:pStyle w:val="normal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8169" cy="662675"/>
                  <wp:effectExtent l="0" t="0" r="0" b="0"/>
                  <wp:docPr id="2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169" cy="6626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Ti è piaciuto lavorare in gruppo?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Il lavoro di gruppo ti ha permesso di contribuire in maniera efficace?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F37EA4">
            <w:pPr>
              <w:pStyle w:val="normal"/>
              <w:contextualSpacing w:val="0"/>
            </w:pPr>
            <w:r>
              <w:t>Ti è piaciuto lavorare con i ragazzi della scuola media?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Ti è piaciuto</w:t>
            </w:r>
            <w:r w:rsidR="00F37EA4">
              <w:t xml:space="preserve"> l’incontro con l’autore </w:t>
            </w:r>
            <w:r>
              <w:t>?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Pensi di aver acquisito nuove conoscenze?</w:t>
            </w: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  <w:tr w:rsidR="00D21932">
        <w:tc>
          <w:tcPr>
            <w:tcW w:w="3569" w:type="dxa"/>
          </w:tcPr>
          <w:p w:rsidR="00D21932" w:rsidRDefault="00565B61">
            <w:pPr>
              <w:pStyle w:val="normal"/>
              <w:contextualSpacing w:val="0"/>
            </w:pPr>
            <w:r>
              <w:t>Ti è piaciuto lavorare al computer</w:t>
            </w:r>
            <w:r w:rsidR="00F37EA4">
              <w:t xml:space="preserve"> per fare l’articolo</w:t>
            </w:r>
            <w:r>
              <w:t>?</w:t>
            </w:r>
          </w:p>
          <w:p w:rsidR="00D21932" w:rsidRDefault="00D21932">
            <w:pPr>
              <w:pStyle w:val="normal"/>
              <w:contextualSpacing w:val="0"/>
            </w:pPr>
          </w:p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69" w:type="dxa"/>
          </w:tcPr>
          <w:p w:rsidR="00D21932" w:rsidRDefault="00D21932">
            <w:pPr>
              <w:pStyle w:val="normal"/>
              <w:contextualSpacing w:val="0"/>
            </w:pPr>
          </w:p>
        </w:tc>
        <w:tc>
          <w:tcPr>
            <w:tcW w:w="3570" w:type="dxa"/>
          </w:tcPr>
          <w:p w:rsidR="00D21932" w:rsidRDefault="00D21932">
            <w:pPr>
              <w:pStyle w:val="normal"/>
              <w:contextualSpacing w:val="0"/>
            </w:pPr>
          </w:p>
        </w:tc>
      </w:tr>
    </w:tbl>
    <w:p w:rsidR="00D21932" w:rsidRDefault="00565B61">
      <w:pPr>
        <w:pStyle w:val="normal"/>
      </w:pPr>
      <w:r>
        <w:t xml:space="preserve"> </w:t>
      </w:r>
    </w:p>
    <w:sectPr w:rsidR="00D21932" w:rsidSect="00D21932">
      <w:pgSz w:w="16838" w:h="11906"/>
      <w:pgMar w:top="1134" w:right="1134" w:bottom="1134" w:left="1417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B33C0"/>
    <w:multiLevelType w:val="multilevel"/>
    <w:tmpl w:val="A754CD3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compat/>
  <w:rsids>
    <w:rsidRoot w:val="00D21932"/>
    <w:rsid w:val="00043EBB"/>
    <w:rsid w:val="00067110"/>
    <w:rsid w:val="002D36EE"/>
    <w:rsid w:val="00322350"/>
    <w:rsid w:val="003F169D"/>
    <w:rsid w:val="00443A41"/>
    <w:rsid w:val="004F46A0"/>
    <w:rsid w:val="00527923"/>
    <w:rsid w:val="00565B61"/>
    <w:rsid w:val="007A1E53"/>
    <w:rsid w:val="00877B09"/>
    <w:rsid w:val="00887A87"/>
    <w:rsid w:val="00903EB6"/>
    <w:rsid w:val="009C68C9"/>
    <w:rsid w:val="00AB4668"/>
    <w:rsid w:val="00AF6441"/>
    <w:rsid w:val="00B64859"/>
    <w:rsid w:val="00C44171"/>
    <w:rsid w:val="00CF6779"/>
    <w:rsid w:val="00D21932"/>
    <w:rsid w:val="00DA2A94"/>
    <w:rsid w:val="00F0692C"/>
    <w:rsid w:val="00F22903"/>
    <w:rsid w:val="00F3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68C9"/>
  </w:style>
  <w:style w:type="paragraph" w:styleId="Titolo1">
    <w:name w:val="heading 1"/>
    <w:basedOn w:val="normal"/>
    <w:next w:val="normal"/>
    <w:rsid w:val="00D21932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D21932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D21932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D21932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D21932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"/>
    <w:next w:val="normal"/>
    <w:rsid w:val="00D21932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D21932"/>
  </w:style>
  <w:style w:type="table" w:customStyle="1" w:styleId="TableNormal">
    <w:name w:val="Table Normal"/>
    <w:rsid w:val="00D219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D21932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D2193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21932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D21932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D21932"/>
    <w:pPr>
      <w:spacing w:after="0" w:line="240" w:lineRule="auto"/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B6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069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39304-9BEF-4594-A2A1-5AFBE974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4294967266</TotalTime>
  <Pages>4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amato</dc:creator>
  <cp:lastModifiedBy>Maria</cp:lastModifiedBy>
  <cp:revision>7</cp:revision>
  <dcterms:created xsi:type="dcterms:W3CDTF">2017-06-28T10:15:00Z</dcterms:created>
  <dcterms:modified xsi:type="dcterms:W3CDTF">2017-06-28T09:46:00Z</dcterms:modified>
</cp:coreProperties>
</file>